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852" w:rsidRDefault="00CC7852" w:rsidP="007C7977">
      <w:pPr>
        <w:widowControl w:val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C7977">
        <w:rPr>
          <w:b/>
          <w:color w:val="000000"/>
          <w:sz w:val="28"/>
          <w:szCs w:val="28"/>
          <w:shd w:val="clear" w:color="auto" w:fill="FFFFFF"/>
        </w:rPr>
        <w:t xml:space="preserve">Индивидуальные темы </w:t>
      </w:r>
      <w:r w:rsidR="00513327">
        <w:rPr>
          <w:b/>
          <w:color w:val="000000"/>
          <w:sz w:val="28"/>
          <w:szCs w:val="28"/>
          <w:shd w:val="clear" w:color="auto" w:fill="FFFFFF"/>
        </w:rPr>
        <w:t>заданий для отчёта по производственной практике</w:t>
      </w:r>
    </w:p>
    <w:p w:rsidR="00513327" w:rsidRDefault="00513327" w:rsidP="007C7977">
      <w:pPr>
        <w:widowControl w:val="0"/>
        <w:ind w:firstLine="36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Ремонт деталей методом механической обработки. Восстановление деталей сваркой и наплавкой.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2.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Ручная сварка и наплавка. Автоматическая дуговая сварка и наплавка. Вибродуговая наплавка.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3.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Особенности сварки и наплавки чугунных деталей. Особенности сварки и наплавки деталей из алюминиевых сплавов.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4.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Газовая сварка и наплавка при ремонте деталей. Восстановление деталей металлизацией.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5.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Наплавка деталей в среде углекислого газа. Восстановление деталей пластическим деформированием.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6.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Ремонт деталей машин с помощью полимерных материалов. Клеевые технологии восстановления работоспособности деталей машин.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7.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Технологический процесс гальванического нанесения покрытий. Хромирование.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8.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Технологический процесс гальванического нанесения покрытий. </w:t>
      </w:r>
      <w:proofErr w:type="spellStart"/>
      <w:r w:rsidRPr="00490635">
        <w:rPr>
          <w:color w:val="000000"/>
          <w:sz w:val="28"/>
          <w:szCs w:val="28"/>
          <w:shd w:val="clear" w:color="auto" w:fill="FFFFFF"/>
        </w:rPr>
        <w:t>Железнение</w:t>
      </w:r>
      <w:proofErr w:type="spellEnd"/>
      <w:r w:rsidRPr="0049063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9.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Технологический процесс гальванического нанесения покрытий. Электролитическое и химическое никелирование.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10.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Технологический процесс гальванического нанесения покрытий. </w:t>
      </w:r>
      <w:proofErr w:type="spellStart"/>
      <w:r w:rsidRPr="00490635">
        <w:rPr>
          <w:color w:val="000000"/>
          <w:sz w:val="28"/>
          <w:szCs w:val="28"/>
          <w:shd w:val="clear" w:color="auto" w:fill="FFFFFF"/>
        </w:rPr>
        <w:t>Цинкование</w:t>
      </w:r>
      <w:proofErr w:type="spellEnd"/>
      <w:r w:rsidRPr="00490635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11.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Восстановление деталей </w:t>
      </w:r>
      <w:proofErr w:type="spellStart"/>
      <w:r w:rsidRPr="00490635">
        <w:rPr>
          <w:color w:val="000000"/>
          <w:sz w:val="28"/>
          <w:szCs w:val="28"/>
          <w:shd w:val="clear" w:color="auto" w:fill="FFFFFF"/>
        </w:rPr>
        <w:t>электронатиранием</w:t>
      </w:r>
      <w:proofErr w:type="spellEnd"/>
      <w:r w:rsidRPr="00490635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490635">
        <w:rPr>
          <w:color w:val="000000"/>
          <w:sz w:val="28"/>
          <w:szCs w:val="28"/>
          <w:shd w:val="clear" w:color="auto" w:fill="FFFFFF"/>
        </w:rPr>
        <w:t>Меднение</w:t>
      </w:r>
      <w:proofErr w:type="spellEnd"/>
      <w:r w:rsidRPr="00490635">
        <w:rPr>
          <w:color w:val="000000"/>
          <w:sz w:val="28"/>
          <w:szCs w:val="28"/>
          <w:shd w:val="clear" w:color="auto" w:fill="FFFFFF"/>
        </w:rPr>
        <w:t xml:space="preserve"> и химические методы защиты поверхностей от коррозии.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12.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Типовой технологический процесс восстановления корпусных деталей. Восстановление блока цилиндров двигателя. </w:t>
      </w:r>
    </w:p>
    <w:p w:rsidR="00490635" w:rsidRPr="00490635" w:rsidRDefault="00490635" w:rsidP="00490635">
      <w:pPr>
        <w:widowControl w:val="0"/>
        <w:ind w:firstLine="360"/>
        <w:rPr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13.</w:t>
      </w:r>
      <w:r w:rsidRPr="00490635">
        <w:rPr>
          <w:color w:val="000000"/>
          <w:sz w:val="28"/>
          <w:szCs w:val="28"/>
          <w:shd w:val="clear" w:color="auto" w:fill="FFFFFF"/>
        </w:rPr>
        <w:tab/>
        <w:t xml:space="preserve">Восстановление головки цилиндров двигателя. Технологический процесс восстановления гильз цилиндров ДВС. </w:t>
      </w:r>
    </w:p>
    <w:p w:rsidR="007C7977" w:rsidRPr="007C7977" w:rsidRDefault="00490635" w:rsidP="00490635">
      <w:pPr>
        <w:widowControl w:val="0"/>
        <w:ind w:firstLine="360"/>
        <w:rPr>
          <w:b/>
          <w:color w:val="000000"/>
          <w:sz w:val="28"/>
          <w:szCs w:val="28"/>
          <w:shd w:val="clear" w:color="auto" w:fill="FFFFFF"/>
        </w:rPr>
      </w:pPr>
      <w:r w:rsidRPr="00490635">
        <w:rPr>
          <w:color w:val="000000"/>
          <w:sz w:val="28"/>
          <w:szCs w:val="28"/>
          <w:shd w:val="clear" w:color="auto" w:fill="FFFFFF"/>
        </w:rPr>
        <w:t>14.</w:t>
      </w:r>
      <w:r w:rsidRPr="00490635">
        <w:rPr>
          <w:color w:val="000000"/>
          <w:sz w:val="28"/>
          <w:szCs w:val="28"/>
          <w:shd w:val="clear" w:color="auto" w:fill="FFFFFF"/>
        </w:rPr>
        <w:tab/>
        <w:t>Ремонт деталей и сборочных единиц трансмиссии.  Ремонт деталей ходовой части гусеничных машин. Ремонт металлоконструкций.</w:t>
      </w:r>
      <w:bookmarkStart w:id="0" w:name="_GoBack"/>
      <w:bookmarkEnd w:id="0"/>
    </w:p>
    <w:sectPr w:rsidR="007C7977" w:rsidRPr="007C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85"/>
    <w:rsid w:val="00275585"/>
    <w:rsid w:val="00490635"/>
    <w:rsid w:val="00513327"/>
    <w:rsid w:val="00640371"/>
    <w:rsid w:val="007C7977"/>
    <w:rsid w:val="00C45BD7"/>
    <w:rsid w:val="00C8170B"/>
    <w:rsid w:val="00CC7852"/>
    <w:rsid w:val="00CC7E41"/>
    <w:rsid w:val="00D31E9C"/>
    <w:rsid w:val="00E14EFA"/>
    <w:rsid w:val="00E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NotBold">
    <w:name w:val="Body text + Not Bold"/>
    <w:rsid w:val="00CC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">
    <w:name w:val="Body text_"/>
    <w:link w:val="2"/>
    <w:rsid w:val="00CC7E41"/>
    <w:rPr>
      <w:b/>
      <w:bCs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C7E41"/>
    <w:pPr>
      <w:widowControl w:val="0"/>
      <w:shd w:val="clear" w:color="auto" w:fill="FFFFFF"/>
      <w:spacing w:before="1020" w:after="480" w:line="408" w:lineRule="exact"/>
      <w:ind w:hanging="160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NotBold">
    <w:name w:val="Body text + Not Bold"/>
    <w:rsid w:val="00CC7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">
    <w:name w:val="Body text_"/>
    <w:link w:val="2"/>
    <w:rsid w:val="00CC7E41"/>
    <w:rPr>
      <w:b/>
      <w:bCs/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CC7E41"/>
    <w:pPr>
      <w:widowControl w:val="0"/>
      <w:shd w:val="clear" w:color="auto" w:fill="FFFFFF"/>
      <w:spacing w:before="1020" w:after="480" w:line="408" w:lineRule="exact"/>
      <w:ind w:hanging="160"/>
    </w:pPr>
    <w:rPr>
      <w:rFonts w:asciiTheme="minorHAnsi" w:eastAsiaTheme="minorHAnsi" w:hAnsiTheme="minorHAnsi" w:cstheme="minorBidi"/>
      <w:b/>
      <w:bCs/>
      <w:spacing w:val="1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Вячеслав С. Федоров</cp:lastModifiedBy>
  <cp:revision>3</cp:revision>
  <dcterms:created xsi:type="dcterms:W3CDTF">2019-02-22T04:23:00Z</dcterms:created>
  <dcterms:modified xsi:type="dcterms:W3CDTF">2020-09-17T09:02:00Z</dcterms:modified>
</cp:coreProperties>
</file>